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F240E9A" wp14:paraId="14F51A4A" wp14:textId="7BE3AAFA">
      <w:pPr>
        <w:shd w:val="clear" w:color="auto" w:fill="FFFFFF" w:themeFill="background1"/>
        <w:spacing w:before="0" w:beforeAutospacing="off" w:after="0" w:afterAutospacing="off"/>
        <w:jc w:val="center"/>
      </w:pPr>
      <w:r w:rsidRPr="0F240E9A" w:rsidR="55090C66">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000000" w:themeColor="text1" w:themeTint="FF" w:themeShade="FF"/>
          <w:sz w:val="28"/>
          <w:szCs w:val="28"/>
          <w:lang w:val="en-US"/>
        </w:rPr>
        <w:t>Five Towns College</w:t>
      </w:r>
    </w:p>
    <w:p xmlns:wp14="http://schemas.microsoft.com/office/word/2010/wordml" w:rsidP="0F240E9A" wp14:paraId="29661041" wp14:textId="5336C721">
      <w:pPr>
        <w:shd w:val="clear" w:color="auto" w:fill="FFFFFF" w:themeFill="background1"/>
        <w:spacing w:before="0" w:beforeAutospacing="off" w:after="0" w:afterAutospacing="off"/>
        <w:jc w:val="center"/>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000000" w:themeColor="text1" w:themeTint="FF" w:themeShade="FF"/>
          <w:sz w:val="28"/>
          <w:szCs w:val="28"/>
          <w:lang w:val="en-US"/>
        </w:rPr>
      </w:pPr>
    </w:p>
    <w:p xmlns:wp14="http://schemas.microsoft.com/office/word/2010/wordml" w:rsidP="0F240E9A" wp14:paraId="39E165FC" wp14:textId="5A4CE982">
      <w:pPr>
        <w:shd w:val="clear" w:color="auto" w:fill="FFFFFF" w:themeFill="background1"/>
        <w:spacing w:before="0" w:beforeAutospacing="off" w:after="0" w:afterAutospacing="off"/>
        <w:jc w:val="center"/>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000000" w:themeColor="text1" w:themeTint="FF" w:themeShade="FF"/>
          <w:sz w:val="28"/>
          <w:szCs w:val="28"/>
          <w:lang w:val="en-US"/>
        </w:rPr>
      </w:pPr>
      <w:r w:rsidRPr="0F240E9A" w:rsidR="55090C66">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000000" w:themeColor="text1" w:themeTint="FF" w:themeShade="FF"/>
          <w:sz w:val="28"/>
          <w:szCs w:val="28"/>
          <w:lang w:val="en-US"/>
        </w:rPr>
        <w:t>Institution Compliance for Policies and Procedures</w:t>
      </w:r>
    </w:p>
    <w:p xmlns:wp14="http://schemas.microsoft.com/office/word/2010/wordml" w:rsidP="0F240E9A" wp14:paraId="04118F11" wp14:textId="283966DD">
      <w:pPr>
        <w:shd w:val="clear" w:color="auto" w:fill="FFFFFF" w:themeFill="background1"/>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4"/>
          <w:szCs w:val="24"/>
          <w:lang w:val="en-US"/>
        </w:rPr>
      </w:pPr>
    </w:p>
    <w:p xmlns:wp14="http://schemas.microsoft.com/office/word/2010/wordml" w:rsidP="0F240E9A" wp14:paraId="53969FB5" wp14:textId="5D87E174">
      <w:pPr>
        <w:shd w:val="clear" w:color="auto" w:fill="FFFFFF" w:themeFill="background1"/>
        <w:spacing w:before="0" w:beforeAutospacing="off" w:after="0" w:afterAutospacing="off"/>
      </w:pPr>
      <w:r w:rsidRPr="0F240E9A" w:rsidR="55090C66">
        <w:rPr>
          <w:rFonts w:ascii="Aptos" w:hAnsi="Aptos" w:eastAsia="Aptos" w:cs="Aptos"/>
          <w:b w:val="0"/>
          <w:bCs w:val="0"/>
          <w:i w:val="0"/>
          <w:iCs w:val="0"/>
          <w:caps w:val="0"/>
          <w:smallCaps w:val="0"/>
          <w:noProof w:val="0"/>
          <w:color w:val="000000" w:themeColor="text1" w:themeTint="FF" w:themeShade="FF"/>
          <w:sz w:val="24"/>
          <w:szCs w:val="24"/>
          <w:lang w:val="en-US"/>
        </w:rPr>
        <w:t xml:space="preserve">The FTC Compliance Office is charged with overseeing the review and compliance of policies for the college's adoption with local, </w:t>
      </w:r>
      <w:r w:rsidRPr="0F240E9A" w:rsidR="55090C66">
        <w:rPr>
          <w:rFonts w:ascii="Aptos" w:hAnsi="Aptos" w:eastAsia="Aptos" w:cs="Aptos"/>
          <w:b w:val="0"/>
          <w:bCs w:val="0"/>
          <w:i w:val="0"/>
          <w:iCs w:val="0"/>
          <w:caps w:val="0"/>
          <w:smallCaps w:val="0"/>
          <w:noProof w:val="0"/>
          <w:color w:val="000000" w:themeColor="text1" w:themeTint="FF" w:themeShade="FF"/>
          <w:sz w:val="24"/>
          <w:szCs w:val="24"/>
          <w:lang w:val="en-US"/>
        </w:rPr>
        <w:t>state</w:t>
      </w:r>
      <w:r w:rsidRPr="0F240E9A" w:rsidR="55090C66">
        <w:rPr>
          <w:rFonts w:ascii="Aptos" w:hAnsi="Aptos" w:eastAsia="Aptos" w:cs="Aptos"/>
          <w:b w:val="0"/>
          <w:bCs w:val="0"/>
          <w:i w:val="0"/>
          <w:iCs w:val="0"/>
          <w:caps w:val="0"/>
          <w:smallCaps w:val="0"/>
          <w:noProof w:val="0"/>
          <w:color w:val="000000" w:themeColor="text1" w:themeTint="FF" w:themeShade="FF"/>
          <w:sz w:val="24"/>
          <w:szCs w:val="24"/>
          <w:lang w:val="en-US"/>
        </w:rPr>
        <w:t xml:space="preserve"> and federal law. As a matter of practice, college policies and procedures are only approved by the FTC Board of Trustees after proposal for adoption of new or modified policies have been previously submitted by either academic or other institutional </w:t>
      </w:r>
      <w:r w:rsidRPr="0F240E9A" w:rsidR="2931CAD5">
        <w:rPr>
          <w:rFonts w:ascii="Aptos" w:hAnsi="Aptos" w:eastAsia="Aptos" w:cs="Aptos"/>
          <w:b w:val="0"/>
          <w:bCs w:val="0"/>
          <w:i w:val="0"/>
          <w:iCs w:val="0"/>
          <w:caps w:val="0"/>
          <w:smallCaps w:val="0"/>
          <w:noProof w:val="0"/>
          <w:color w:val="000000" w:themeColor="text1" w:themeTint="FF" w:themeShade="FF"/>
          <w:sz w:val="24"/>
          <w:szCs w:val="24"/>
          <w:lang w:val="en-US"/>
        </w:rPr>
        <w:t>committee or</w:t>
      </w:r>
      <w:r w:rsidRPr="0F240E9A" w:rsidR="55090C66">
        <w:rPr>
          <w:rFonts w:ascii="Aptos" w:hAnsi="Aptos" w:eastAsia="Aptos" w:cs="Aptos"/>
          <w:b w:val="0"/>
          <w:bCs w:val="0"/>
          <w:i w:val="0"/>
          <w:iCs w:val="0"/>
          <w:caps w:val="0"/>
          <w:smallCaps w:val="0"/>
          <w:noProof w:val="0"/>
          <w:color w:val="000000" w:themeColor="text1" w:themeTint="FF" w:themeShade="FF"/>
          <w:sz w:val="24"/>
          <w:szCs w:val="24"/>
          <w:lang w:val="en-US"/>
        </w:rPr>
        <w:t xml:space="preserve"> deemed needed by the Compliance Office and/or with guidance from legal counsel. </w:t>
      </w:r>
      <w:r w:rsidRPr="0F240E9A" w:rsidR="55090C66">
        <w:rPr>
          <w:rFonts w:ascii="Aptos" w:hAnsi="Aptos" w:eastAsia="Aptos" w:cs="Aptos"/>
          <w:b w:val="0"/>
          <w:bCs w:val="0"/>
          <w:i w:val="0"/>
          <w:iCs w:val="0"/>
          <w:caps w:val="0"/>
          <w:smallCaps w:val="0"/>
          <w:noProof w:val="0"/>
          <w:color w:val="000000" w:themeColor="text1" w:themeTint="FF" w:themeShade="FF"/>
          <w:sz w:val="24"/>
          <w:szCs w:val="24"/>
          <w:lang w:val="en-US"/>
        </w:rPr>
        <w:t xml:space="preserve">Based on institutional needs or changes in laws and regulations in the national realm, new policies will be proposed and vetted through the Compliance Office and the FTC Board of </w:t>
      </w:r>
      <w:r w:rsidRPr="0F240E9A" w:rsidR="55090C66">
        <w:rPr>
          <w:rFonts w:ascii="Aptos" w:hAnsi="Aptos" w:eastAsia="Aptos" w:cs="Aptos"/>
          <w:b w:val="0"/>
          <w:bCs w:val="0"/>
          <w:i w:val="0"/>
          <w:iCs w:val="0"/>
          <w:caps w:val="0"/>
          <w:smallCaps w:val="0"/>
          <w:noProof w:val="0"/>
          <w:color w:val="000000" w:themeColor="text1" w:themeTint="FF" w:themeShade="FF"/>
          <w:sz w:val="24"/>
          <w:szCs w:val="24"/>
          <w:lang w:val="en-US"/>
        </w:rPr>
        <w:t>Trustees</w:t>
      </w:r>
      <w:r w:rsidRPr="0F240E9A" w:rsidR="1DC42753">
        <w:rPr>
          <w:rFonts w:ascii="Aptos" w:hAnsi="Aptos" w:eastAsia="Aptos" w:cs="Aptos"/>
          <w:b w:val="0"/>
          <w:bCs w:val="0"/>
          <w:i w:val="0"/>
          <w:iCs w:val="0"/>
          <w:caps w:val="0"/>
          <w:smallCaps w:val="0"/>
          <w:noProof w:val="0"/>
          <w:color w:val="000000" w:themeColor="text1" w:themeTint="FF" w:themeShade="FF"/>
          <w:sz w:val="24"/>
          <w:szCs w:val="24"/>
          <w:lang w:val="en-US"/>
        </w:rPr>
        <w:t xml:space="preserve"> or </w:t>
      </w:r>
      <w:r w:rsidRPr="0F240E9A" w:rsidR="55090C66">
        <w:rPr>
          <w:rFonts w:ascii="Aptos" w:hAnsi="Aptos" w:eastAsia="Aptos" w:cs="Aptos"/>
          <w:b w:val="0"/>
          <w:bCs w:val="0"/>
          <w:i w:val="0"/>
          <w:iCs w:val="0"/>
          <w:caps w:val="0"/>
          <w:smallCaps w:val="0"/>
          <w:noProof w:val="0"/>
          <w:color w:val="000000" w:themeColor="text1" w:themeTint="FF" w:themeShade="FF"/>
          <w:sz w:val="24"/>
          <w:szCs w:val="24"/>
          <w:lang w:val="en-US"/>
        </w:rPr>
        <w:t>legal counsel.</w:t>
      </w:r>
    </w:p>
    <w:p xmlns:wp14="http://schemas.microsoft.com/office/word/2010/wordml" wp14:paraId="2C078E63" wp14:textId="765CF9CE"/>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077FF5"/>
    <w:rsid w:val="05077FF5"/>
    <w:rsid w:val="0F240E9A"/>
    <w:rsid w:val="1DC42753"/>
    <w:rsid w:val="2931CAD5"/>
    <w:rsid w:val="55090C66"/>
    <w:rsid w:val="612BCB64"/>
    <w:rsid w:val="616EF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4418E"/>
  <w15:chartTrackingRefBased/>
  <w15:docId w15:val="{555BB2BE-0E82-48E3-BEF9-5A95DDDA5E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2026-08-13T06:28:33.4796621Z</dcterms:created>
  <dcterms:modified xsi:type="dcterms:W3CDTF">2026-08-13T06:30:36.3111871Z</dcterms:modified>
  <dc:creator>Kaplan, Janet</dc:creator>
  <lastModifiedBy>Kaplan, Janet</lastModifiedBy>
</coreProperties>
</file>